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0B9AB74C" w14:textId="1961237A" w:rsidR="00967B48" w:rsidRPr="00967B48" w:rsidRDefault="00967B48" w:rsidP="00967B48">
      <w:pPr>
        <w:widowControl w:val="0"/>
        <w:jc w:val="center"/>
        <w:rPr>
          <w:b/>
          <w:bCs/>
          <w:color w:val="000000"/>
        </w:rPr>
      </w:pPr>
      <w:r w:rsidRPr="00967B48">
        <w:rPr>
          <w:b/>
          <w:bCs/>
          <w:color w:val="000000"/>
        </w:rPr>
        <w:t xml:space="preserve">ИСПОЛЬЗОВАНИЕ ГАММА-ОБЛУЧЕННОГО </w:t>
      </w:r>
    </w:p>
    <w:p w14:paraId="0CBBB725" w14:textId="1F2A9919" w:rsidR="00EB2664" w:rsidRDefault="00967B48" w:rsidP="00967B48">
      <w:pPr>
        <w:widowControl w:val="0"/>
        <w:jc w:val="center"/>
        <w:rPr>
          <w:b/>
          <w:bCs/>
          <w:color w:val="000000"/>
        </w:rPr>
      </w:pPr>
      <w:r w:rsidRPr="00967B48">
        <w:rPr>
          <w:b/>
          <w:bCs/>
          <w:color w:val="000000"/>
        </w:rPr>
        <w:t xml:space="preserve">ОКСИДА АЛЮМИНИЯ </w:t>
      </w:r>
      <w:r w:rsidR="005B1D9B">
        <w:rPr>
          <w:b/>
          <w:bCs/>
          <w:color w:val="000000"/>
        </w:rPr>
        <w:t xml:space="preserve">ДЛЯ ИЗГОТОВЛЕНИЯ </w:t>
      </w:r>
      <w:r w:rsidRPr="00967B48">
        <w:rPr>
          <w:b/>
          <w:bCs/>
          <w:color w:val="000000"/>
        </w:rPr>
        <w:t>ГЕНЕРАТОР</w:t>
      </w:r>
      <w:r w:rsidR="00C65CAE">
        <w:rPr>
          <w:b/>
          <w:bCs/>
          <w:color w:val="000000"/>
        </w:rPr>
        <w:t>ОВ</w:t>
      </w:r>
      <w:r w:rsidRPr="00967B48">
        <w:rPr>
          <w:b/>
          <w:bCs/>
          <w:color w:val="000000"/>
        </w:rPr>
        <w:t xml:space="preserve"> ТЕХНЕЦИЯ-99М</w:t>
      </w:r>
    </w:p>
    <w:p w14:paraId="6436CE84" w14:textId="77777777" w:rsidR="00967B48" w:rsidRDefault="00967B48" w:rsidP="00967B48">
      <w:pPr>
        <w:widowControl w:val="0"/>
        <w:jc w:val="center"/>
        <w:rPr>
          <w:b/>
          <w:bCs/>
        </w:rPr>
      </w:pPr>
    </w:p>
    <w:p w14:paraId="14EA1087" w14:textId="465B447C" w:rsidR="0057209F" w:rsidRPr="00FA7EDF" w:rsidRDefault="00967B48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У</w:t>
      </w:r>
      <w:r w:rsidR="00C72256">
        <w:rPr>
          <w:b/>
          <w:bCs/>
        </w:rPr>
        <w:t xml:space="preserve">. </w:t>
      </w:r>
      <w:r>
        <w:rPr>
          <w:b/>
          <w:bCs/>
        </w:rPr>
        <w:t>Т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Ашрапов</w:t>
      </w:r>
      <w:r w:rsidR="000F5F2C">
        <w:rPr>
          <w:b/>
          <w:bCs/>
        </w:rPr>
        <w:t xml:space="preserve">, </w:t>
      </w:r>
      <w:r w:rsidR="000404C3">
        <w:rPr>
          <w:b/>
          <w:bCs/>
        </w:rPr>
        <w:t>С. С. Хужаев</w:t>
      </w:r>
    </w:p>
    <w:p w14:paraId="4A87D1E5" w14:textId="365F2A01" w:rsidR="00AC0C40" w:rsidRDefault="00E01545" w:rsidP="00C72256">
      <w:pPr>
        <w:widowControl w:val="0"/>
        <w:jc w:val="center"/>
        <w:rPr>
          <w:iCs/>
          <w:sz w:val="22"/>
          <w:szCs w:val="22"/>
        </w:rPr>
      </w:pPr>
      <w:r>
        <w:rPr>
          <w:bCs/>
        </w:rPr>
        <w:t>ИЯФ АН РУз</w:t>
      </w:r>
      <w:r w:rsidR="00DE260A">
        <w:rPr>
          <w:bCs/>
          <w:lang w:val="uz-Cyrl-UZ"/>
        </w:rPr>
        <w:t xml:space="preserve"> </w:t>
      </w:r>
      <w:r w:rsidR="00C72256" w:rsidRPr="00C72256">
        <w:rPr>
          <w:iCs/>
          <w:sz w:val="22"/>
          <w:szCs w:val="22"/>
        </w:rPr>
        <w:t>(</w:t>
      </w:r>
      <w:r w:rsidR="00967B48">
        <w:rPr>
          <w:iCs/>
          <w:sz w:val="22"/>
          <w:szCs w:val="22"/>
        </w:rPr>
        <w:t>И</w:t>
      </w:r>
      <w:r w:rsidR="00C72256" w:rsidRPr="00C72256">
        <w:rPr>
          <w:iCs/>
          <w:sz w:val="22"/>
          <w:szCs w:val="22"/>
        </w:rPr>
        <w:t xml:space="preserve">нститут ядерной физики </w:t>
      </w:r>
      <w:r w:rsidR="00967B48">
        <w:rPr>
          <w:iCs/>
          <w:sz w:val="22"/>
          <w:szCs w:val="22"/>
        </w:rPr>
        <w:t>Академии наук</w:t>
      </w:r>
      <w:r w:rsidR="00C72256" w:rsidRPr="00C72256">
        <w:rPr>
          <w:iCs/>
          <w:sz w:val="22"/>
          <w:szCs w:val="22"/>
        </w:rPr>
        <w:t>)</w:t>
      </w:r>
      <w:r w:rsidR="00AC0C40" w:rsidRPr="00E0152B">
        <w:rPr>
          <w:iCs/>
          <w:sz w:val="22"/>
          <w:szCs w:val="22"/>
        </w:rPr>
        <w:t xml:space="preserve">, </w:t>
      </w:r>
      <w:r w:rsidR="000404C3">
        <w:rPr>
          <w:iCs/>
          <w:sz w:val="22"/>
          <w:szCs w:val="22"/>
        </w:rPr>
        <w:t xml:space="preserve">Республика </w:t>
      </w:r>
      <w:r w:rsidR="00967B48">
        <w:rPr>
          <w:iCs/>
          <w:sz w:val="22"/>
          <w:szCs w:val="22"/>
        </w:rPr>
        <w:t>Узбекистан</w:t>
      </w:r>
    </w:p>
    <w:p w14:paraId="45249E1D" w14:textId="67913C03" w:rsidR="00AC0C40" w:rsidRPr="000404C3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0404C3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0404C3">
        <w:rPr>
          <w:sz w:val="22"/>
          <w:lang w:val="en-US"/>
        </w:rPr>
        <w:t xml:space="preserve">: </w:t>
      </w:r>
      <w:hyperlink r:id="rId7" w:history="1">
        <w:r w:rsidR="000404C3" w:rsidRPr="004A7817">
          <w:rPr>
            <w:rStyle w:val="ab"/>
            <w:sz w:val="22"/>
            <w:lang w:val="en-US"/>
          </w:rPr>
          <w:t>ashrapov_u@inp.uz</w:t>
        </w:r>
      </w:hyperlink>
      <w:r w:rsidRPr="000404C3">
        <w:rPr>
          <w:sz w:val="22"/>
          <w:lang w:val="en-US"/>
        </w:rPr>
        <w:t xml:space="preserve"> </w:t>
      </w:r>
    </w:p>
    <w:p w14:paraId="110B1FA6" w14:textId="77777777" w:rsidR="00AC0C40" w:rsidRPr="000404C3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767E1B98" w:rsidR="00346705" w:rsidRDefault="00871DAD" w:rsidP="00CB5620">
      <w:pPr>
        <w:widowControl w:val="0"/>
        <w:ind w:firstLine="425"/>
        <w:jc w:val="both"/>
      </w:pPr>
      <w:r w:rsidRPr="00871DAD">
        <w:t xml:space="preserve">В настоящее время </w:t>
      </w:r>
      <w:r w:rsidRPr="00871DAD">
        <w:rPr>
          <w:vertAlign w:val="superscript"/>
        </w:rPr>
        <w:t>99</w:t>
      </w:r>
      <w:r>
        <w:rPr>
          <w:vertAlign w:val="superscript"/>
          <w:lang w:val="en-US"/>
        </w:rPr>
        <w:t>m</w:t>
      </w:r>
      <w:r>
        <w:rPr>
          <w:lang w:val="en-US"/>
        </w:rPr>
        <w:t>Tc</w:t>
      </w:r>
      <w:r w:rsidRPr="00871DAD">
        <w:t xml:space="preserve"> использу</w:t>
      </w:r>
      <w:r>
        <w:t xml:space="preserve">ется в 80–85% всех </w:t>
      </w:r>
      <w:r w:rsidRPr="00871DAD">
        <w:t xml:space="preserve">диагностических исследований в ядерной медицине [1]. </w:t>
      </w:r>
      <w:r w:rsidR="008E4370">
        <w:t>С</w:t>
      </w:r>
      <w:r w:rsidR="00847F42">
        <w:t>орбционны</w:t>
      </w:r>
      <w:r w:rsidR="008E4370">
        <w:t>й</w:t>
      </w:r>
      <w:r w:rsidR="00847F42">
        <w:t xml:space="preserve"> </w:t>
      </w:r>
      <w:r w:rsidR="00E01545">
        <w:t>генератор</w:t>
      </w:r>
      <w:r w:rsidR="00847F42">
        <w:t xml:space="preserve"> </w:t>
      </w:r>
      <w:r w:rsidR="00E01545" w:rsidRPr="00E01545">
        <w:rPr>
          <w:vertAlign w:val="superscript"/>
        </w:rPr>
        <w:t>99</w:t>
      </w:r>
      <w:r w:rsidR="00E01545">
        <w:t>Мо/</w:t>
      </w:r>
      <w:r w:rsidR="00E01545" w:rsidRPr="00E01545">
        <w:rPr>
          <w:vertAlign w:val="superscript"/>
        </w:rPr>
        <w:t>99м</w:t>
      </w:r>
      <w:r w:rsidR="00E01545">
        <w:t xml:space="preserve">Тс </w:t>
      </w:r>
      <w:r w:rsidR="008E4370">
        <w:rPr>
          <w:lang w:val="en-US"/>
        </w:rPr>
        <w:t>c</w:t>
      </w:r>
      <w:r w:rsidR="008E4370">
        <w:t>остоит из</w:t>
      </w:r>
      <w:r w:rsidR="00E01545">
        <w:t xml:space="preserve"> </w:t>
      </w:r>
      <w:r w:rsidR="00847F42">
        <w:t>хроматографическ</w:t>
      </w:r>
      <w:r w:rsidR="008E4370">
        <w:t>ой</w:t>
      </w:r>
      <w:r w:rsidR="00B278FF">
        <w:t xml:space="preserve"> </w:t>
      </w:r>
      <w:r w:rsidR="00E01545">
        <w:t>колонк</w:t>
      </w:r>
      <w:r w:rsidR="008E4370">
        <w:t>и</w:t>
      </w:r>
      <w:r w:rsidR="00E01545">
        <w:t xml:space="preserve"> </w:t>
      </w:r>
      <w:r w:rsidR="008E4370">
        <w:t xml:space="preserve">с </w:t>
      </w:r>
      <w:r w:rsidR="00E01545">
        <w:t>Al</w:t>
      </w:r>
      <w:r w:rsidR="00E01545" w:rsidRPr="00E01545">
        <w:rPr>
          <w:vertAlign w:val="subscript"/>
        </w:rPr>
        <w:t>2</w:t>
      </w:r>
      <w:r w:rsidR="00E01545">
        <w:t>O</w:t>
      </w:r>
      <w:r w:rsidR="00E01545" w:rsidRPr="00E01545">
        <w:rPr>
          <w:vertAlign w:val="subscript"/>
        </w:rPr>
        <w:t>3</w:t>
      </w:r>
      <w:r w:rsidR="000F5F2C">
        <w:t xml:space="preserve"> с</w:t>
      </w:r>
      <w:r w:rsidR="008E4370">
        <w:t xml:space="preserve"> </w:t>
      </w:r>
      <w:r w:rsidR="000F5F2C">
        <w:t xml:space="preserve">сорбированным материнским радионуклидом </w:t>
      </w:r>
      <w:r w:rsidR="008E4370" w:rsidRPr="008E4370">
        <w:rPr>
          <w:vertAlign w:val="superscript"/>
        </w:rPr>
        <w:t>99</w:t>
      </w:r>
      <w:r w:rsidR="008E4370">
        <w:rPr>
          <w:lang w:val="en-US"/>
        </w:rPr>
        <w:t>Mo</w:t>
      </w:r>
      <w:r w:rsidR="008E4370">
        <w:t xml:space="preserve">, </w:t>
      </w:r>
      <w:r w:rsidR="001E5A7D">
        <w:t>получ</w:t>
      </w:r>
      <w:r w:rsidR="000F5F2C">
        <w:t>аемы</w:t>
      </w:r>
      <w:r w:rsidR="000404C3">
        <w:t>й</w:t>
      </w:r>
      <w:r w:rsidR="001E5A7D">
        <w:t xml:space="preserve"> в ядерном реакторе при облучение </w:t>
      </w:r>
      <w:r w:rsidR="000404C3">
        <w:t xml:space="preserve">тепловыми </w:t>
      </w:r>
      <w:r w:rsidR="001E5A7D">
        <w:t xml:space="preserve">нейтронами </w:t>
      </w:r>
      <w:r w:rsidR="001E5A7D" w:rsidRPr="001E5A7D">
        <w:rPr>
          <w:vertAlign w:val="superscript"/>
        </w:rPr>
        <w:t>98</w:t>
      </w:r>
      <w:r w:rsidR="001E5A7D">
        <w:rPr>
          <w:lang w:val="en-US"/>
        </w:rPr>
        <w:t>Mo</w:t>
      </w:r>
      <w:r w:rsidR="001E5A7D">
        <w:t>О</w:t>
      </w:r>
      <w:r w:rsidR="001E5A7D" w:rsidRPr="001E5A7D">
        <w:rPr>
          <w:vertAlign w:val="subscript"/>
        </w:rPr>
        <w:t>3</w:t>
      </w:r>
      <w:r w:rsidR="001E5A7D">
        <w:t xml:space="preserve">  </w:t>
      </w:r>
      <w:r w:rsidR="001E5A7D" w:rsidRPr="001E5A7D">
        <w:t>(</w:t>
      </w:r>
      <w:r w:rsidR="00EA39A2">
        <w:t xml:space="preserve">обогащение </w:t>
      </w:r>
      <w:r w:rsidR="001E5A7D" w:rsidRPr="001E5A7D">
        <w:rPr>
          <w:vertAlign w:val="superscript"/>
        </w:rPr>
        <w:t>98</w:t>
      </w:r>
      <w:r w:rsidR="001E5A7D">
        <w:t xml:space="preserve">Мо </w:t>
      </w:r>
      <w:r w:rsidR="00EA39A2" w:rsidRPr="00EA39A2">
        <w:t>&gt;98%</w:t>
      </w:r>
      <w:r w:rsidR="001E5A7D" w:rsidRPr="001E5A7D">
        <w:t>)</w:t>
      </w:r>
      <w:r w:rsidR="001E5A7D">
        <w:t xml:space="preserve"> по реакции </w:t>
      </w:r>
      <w:r w:rsidR="001E5A7D" w:rsidRPr="001E5A7D">
        <w:rPr>
          <w:vertAlign w:val="superscript"/>
        </w:rPr>
        <w:t>98</w:t>
      </w:r>
      <w:r w:rsidR="001E5A7D">
        <w:t>Мо(</w:t>
      </w:r>
      <w:r w:rsidR="001E5A7D">
        <w:rPr>
          <w:lang w:val="en-US"/>
        </w:rPr>
        <w:t>n</w:t>
      </w:r>
      <w:r w:rsidR="001E5A7D" w:rsidRPr="001E5A7D">
        <w:t>,</w:t>
      </w:r>
      <w:r w:rsidR="001E5A7D">
        <w:sym w:font="Symbol" w:char="F067"/>
      </w:r>
      <w:r w:rsidR="001E5A7D">
        <w:t>)</w:t>
      </w:r>
      <w:r w:rsidR="001E5A7D" w:rsidRPr="001E5A7D">
        <w:rPr>
          <w:vertAlign w:val="superscript"/>
        </w:rPr>
        <w:t>99</w:t>
      </w:r>
      <w:r w:rsidR="001E5A7D">
        <w:rPr>
          <w:lang w:val="en-US"/>
        </w:rPr>
        <w:t>Mo</w:t>
      </w:r>
      <w:r w:rsidR="00F314D2">
        <w:t xml:space="preserve"> </w:t>
      </w:r>
      <w:r w:rsidR="00F314D2" w:rsidRPr="00F314D2">
        <w:t>[2]</w:t>
      </w:r>
      <w:r w:rsidR="001E5A7D" w:rsidRPr="001E5A7D">
        <w:t>.</w:t>
      </w:r>
      <w:r w:rsidR="00E01545">
        <w:t xml:space="preserve"> </w:t>
      </w:r>
      <w:r w:rsidR="000404C3">
        <w:t xml:space="preserve">Радионуклид </w:t>
      </w:r>
      <w:r w:rsidR="00E01545" w:rsidRPr="00847F42">
        <w:rPr>
          <w:vertAlign w:val="superscript"/>
        </w:rPr>
        <w:t>99м</w:t>
      </w:r>
      <w:r w:rsidR="00B278FF">
        <w:t xml:space="preserve">Тс </w:t>
      </w:r>
      <w:r w:rsidR="00E01545">
        <w:t xml:space="preserve">элюируется из генераторной колонки в форме натрия пертехнетата </w:t>
      </w:r>
      <w:r w:rsidR="00847F42">
        <w:t>(</w:t>
      </w:r>
      <w:r w:rsidR="00E01545">
        <w:t>Na</w:t>
      </w:r>
      <w:r w:rsidR="00E01545" w:rsidRPr="00E01545">
        <w:rPr>
          <w:vertAlign w:val="superscript"/>
        </w:rPr>
        <w:t>99м</w:t>
      </w:r>
      <w:r w:rsidR="00E01545">
        <w:t>ТсО</w:t>
      </w:r>
      <w:r w:rsidR="00E01545" w:rsidRPr="00E01545">
        <w:rPr>
          <w:vertAlign w:val="subscript"/>
        </w:rPr>
        <w:t>4</w:t>
      </w:r>
      <w:r w:rsidR="00847F42">
        <w:t>)</w:t>
      </w:r>
      <w:r w:rsidR="00E01545">
        <w:t>,</w:t>
      </w:r>
      <w:r w:rsidR="00847F42">
        <w:t xml:space="preserve"> где </w:t>
      </w:r>
      <w:r w:rsidR="000F5F2C">
        <w:rPr>
          <w:vertAlign w:val="superscript"/>
        </w:rPr>
        <w:t>99м</w:t>
      </w:r>
      <w:r w:rsidR="000F5F2C">
        <w:t>Тс</w:t>
      </w:r>
      <w:r w:rsidR="00847F42">
        <w:t xml:space="preserve"> </w:t>
      </w:r>
      <w:r w:rsidR="00E01545">
        <w:t xml:space="preserve"> </w:t>
      </w:r>
      <w:r w:rsidR="00847F42">
        <w:t xml:space="preserve">находится </w:t>
      </w:r>
      <w:r w:rsidR="00E01545">
        <w:t>в состоянии (+7)</w:t>
      </w:r>
      <w:r w:rsidR="00DE260A">
        <w:t>,</w:t>
      </w:r>
      <w:r w:rsidR="008E4370">
        <w:t xml:space="preserve"> </w:t>
      </w:r>
      <w:r w:rsidR="00B278FF">
        <w:t>тогда как</w:t>
      </w:r>
      <w:r w:rsidR="00DE260A">
        <w:t xml:space="preserve"> в</w:t>
      </w:r>
      <w:r w:rsidR="00E01545">
        <w:t xml:space="preserve"> состоянии (+4) и (+6) </w:t>
      </w:r>
      <w:r w:rsidR="000404C3">
        <w:rPr>
          <w:vertAlign w:val="superscript"/>
        </w:rPr>
        <w:t>99м</w:t>
      </w:r>
      <w:r w:rsidR="000404C3">
        <w:t xml:space="preserve">Тс </w:t>
      </w:r>
      <w:r w:rsidR="008E4370">
        <w:t xml:space="preserve">прочно </w:t>
      </w:r>
      <w:r w:rsidR="00E01545">
        <w:t>сорб</w:t>
      </w:r>
      <w:r w:rsidR="00B278FF">
        <w:t xml:space="preserve">ируется на </w:t>
      </w:r>
      <w:r w:rsidR="00E01545">
        <w:t>Al</w:t>
      </w:r>
      <w:r w:rsidR="00E01545" w:rsidRPr="0034294F">
        <w:rPr>
          <w:vertAlign w:val="subscript"/>
        </w:rPr>
        <w:t>2</w:t>
      </w:r>
      <w:r w:rsidR="00E01545">
        <w:t>O</w:t>
      </w:r>
      <w:r w:rsidR="00E01545" w:rsidRPr="0034294F">
        <w:rPr>
          <w:vertAlign w:val="subscript"/>
        </w:rPr>
        <w:t>3</w:t>
      </w:r>
      <w:r w:rsidR="00E01545">
        <w:t xml:space="preserve">, </w:t>
      </w:r>
      <w:r w:rsidR="005A67E1">
        <w:t xml:space="preserve">в результате </w:t>
      </w:r>
      <w:r w:rsidR="000404C3">
        <w:t xml:space="preserve"> которого </w:t>
      </w:r>
      <w:r w:rsidR="005A67E1">
        <w:t>выход</w:t>
      </w:r>
      <w:r w:rsidR="00E01545">
        <w:t xml:space="preserve"> </w:t>
      </w:r>
      <w:r w:rsidR="000F5F2C">
        <w:rPr>
          <w:vertAlign w:val="superscript"/>
        </w:rPr>
        <w:t>99м</w:t>
      </w:r>
      <w:r w:rsidR="00DE260A">
        <w:t>Тс</w:t>
      </w:r>
      <w:r w:rsidR="000F5F2C">
        <w:t xml:space="preserve"> </w:t>
      </w:r>
      <w:r w:rsidR="000404C3">
        <w:t xml:space="preserve">из колонки </w:t>
      </w:r>
      <w:r w:rsidR="000F5F2C">
        <w:t xml:space="preserve">значительно </w:t>
      </w:r>
      <w:r w:rsidR="005A67E1">
        <w:t>снижается</w:t>
      </w:r>
      <w:r w:rsidR="000404C3">
        <w:t xml:space="preserve"> (до 50%)</w:t>
      </w:r>
      <w:r w:rsidR="00E01545">
        <w:t xml:space="preserve">. </w:t>
      </w:r>
      <w:r w:rsidR="00B278FF">
        <w:t xml:space="preserve">Для увеличения выхода Тс-99м из генераторной колонки </w:t>
      </w:r>
      <w:r w:rsidR="008E4370">
        <w:t>применяют</w:t>
      </w:r>
      <w:r w:rsidR="00B278FF">
        <w:t xml:space="preserve"> методы добавления к элюенту или к сорбенту окислительных агентов </w:t>
      </w:r>
      <w:r w:rsidR="00B278FF" w:rsidRPr="00B278FF">
        <w:t>[</w:t>
      </w:r>
      <w:r w:rsidR="00F314D2" w:rsidRPr="00F314D2">
        <w:t>3</w:t>
      </w:r>
      <w:r w:rsidR="00B278FF">
        <w:t>,</w:t>
      </w:r>
      <w:r w:rsidR="00F314D2" w:rsidRPr="00F314D2">
        <w:t>4</w:t>
      </w:r>
      <w:r w:rsidR="00B278FF" w:rsidRPr="00B278FF">
        <w:t>]</w:t>
      </w:r>
      <w:r w:rsidR="00EA39A2">
        <w:t>.</w:t>
      </w:r>
      <w:r w:rsidR="00B278FF">
        <w:t xml:space="preserve"> </w:t>
      </w:r>
      <w:r w:rsidR="005A67E1">
        <w:t xml:space="preserve">В данном </w:t>
      </w:r>
      <w:r w:rsidR="00E01545">
        <w:t>исследовани</w:t>
      </w:r>
      <w:r w:rsidR="005A67E1">
        <w:t>е</w:t>
      </w:r>
      <w:r w:rsidR="00E01545">
        <w:t xml:space="preserve"> </w:t>
      </w:r>
      <w:r w:rsidR="005A67E1">
        <w:t>было</w:t>
      </w:r>
      <w:r w:rsidR="00E01545">
        <w:t xml:space="preserve"> изучен</w:t>
      </w:r>
      <w:r w:rsidR="000404C3">
        <w:t xml:space="preserve">о </w:t>
      </w:r>
      <w:r w:rsidR="00FF55B3">
        <w:t xml:space="preserve">метод увеличения </w:t>
      </w:r>
      <w:r w:rsidR="00E01545">
        <w:t>окислительны</w:t>
      </w:r>
      <w:r w:rsidR="000404C3">
        <w:t>х</w:t>
      </w:r>
      <w:r w:rsidR="00E01545">
        <w:t xml:space="preserve"> свойств</w:t>
      </w:r>
      <w:r w:rsidR="00CB5620" w:rsidRPr="00CB5620">
        <w:t xml:space="preserve"> </w:t>
      </w:r>
      <w:r w:rsidR="00EE23B4">
        <w:t xml:space="preserve">сорбента </w:t>
      </w:r>
      <w:r w:rsidR="00CB5620">
        <w:t>Al</w:t>
      </w:r>
      <w:r w:rsidR="00CB5620" w:rsidRPr="00CB5620">
        <w:rPr>
          <w:vertAlign w:val="subscript"/>
        </w:rPr>
        <w:t>2</w:t>
      </w:r>
      <w:r w:rsidR="00CB5620">
        <w:t>O</w:t>
      </w:r>
      <w:r w:rsidR="00CB5620" w:rsidRPr="00CB5620">
        <w:rPr>
          <w:vertAlign w:val="subscript"/>
        </w:rPr>
        <w:t>3</w:t>
      </w:r>
      <w:r w:rsidR="005A67E1">
        <w:t xml:space="preserve"> </w:t>
      </w:r>
      <w:r w:rsidR="00CB5620">
        <w:t xml:space="preserve">при </w:t>
      </w:r>
      <w:r w:rsidR="000404C3">
        <w:t xml:space="preserve">его </w:t>
      </w:r>
      <w:r w:rsidR="000F5F2C">
        <w:t xml:space="preserve">предварительном </w:t>
      </w:r>
      <w:r w:rsidR="00E01545">
        <w:t>гамма</w:t>
      </w:r>
      <w:r w:rsidR="00847F42">
        <w:rPr>
          <w:lang w:val="uz-Cyrl-UZ"/>
        </w:rPr>
        <w:t>-</w:t>
      </w:r>
      <w:r w:rsidR="00E01545">
        <w:t>об</w:t>
      </w:r>
      <w:r w:rsidR="00CB5620">
        <w:t>лучение</w:t>
      </w:r>
      <w:r w:rsidR="000F5F2C">
        <w:t xml:space="preserve">. </w:t>
      </w:r>
      <w:r w:rsidR="005B1D9B">
        <w:t xml:space="preserve">Образцы сорбента </w:t>
      </w:r>
      <w:r w:rsidR="005B1D9B" w:rsidRPr="00DE260A">
        <w:t>Al</w:t>
      </w:r>
      <w:r w:rsidR="005B1D9B" w:rsidRPr="00DE260A">
        <w:rPr>
          <w:vertAlign w:val="subscript"/>
        </w:rPr>
        <w:t>2</w:t>
      </w:r>
      <w:r w:rsidR="005B1D9B" w:rsidRPr="00DE260A">
        <w:t>O</w:t>
      </w:r>
      <w:r w:rsidR="005B1D9B" w:rsidRPr="00DE260A">
        <w:rPr>
          <w:vertAlign w:val="subscript"/>
        </w:rPr>
        <w:t>3</w:t>
      </w:r>
      <w:r w:rsidR="005B1D9B" w:rsidRPr="00DE260A">
        <w:t xml:space="preserve"> </w:t>
      </w:r>
      <w:r w:rsidR="005B1D9B">
        <w:t>массой по 1,0 г</w:t>
      </w:r>
      <w:r w:rsidR="00EE23B4">
        <w:t xml:space="preserve"> облучали </w:t>
      </w:r>
      <w:r w:rsidR="000404C3">
        <w:t>на гамма</w:t>
      </w:r>
      <w:r w:rsidR="00FF55B3">
        <w:t>-</w:t>
      </w:r>
      <w:r w:rsidR="000404C3">
        <w:t xml:space="preserve">установке </w:t>
      </w:r>
      <w:r w:rsidR="000404C3">
        <w:rPr>
          <w:lang w:val="uz-Cyrl-UZ"/>
        </w:rPr>
        <w:t xml:space="preserve">источником ионизирующего излучения </w:t>
      </w:r>
      <w:r w:rsidR="000404C3">
        <w:t xml:space="preserve">Со-60  ГИК-7-4 при мощностях экспозиционной дозы 400 Р/сек и 2300 Р/сек </w:t>
      </w:r>
      <w:r w:rsidR="00FF55B3">
        <w:t>до дозы</w:t>
      </w:r>
      <w:r w:rsidR="005B1D9B">
        <w:t xml:space="preserve"> 1·10</w:t>
      </w:r>
      <w:r w:rsidR="005B1D9B" w:rsidRPr="006A409D">
        <w:rPr>
          <w:vertAlign w:val="superscript"/>
        </w:rPr>
        <w:t>8</w:t>
      </w:r>
      <w:r w:rsidR="005B1D9B">
        <w:t xml:space="preserve"> рад</w:t>
      </w:r>
      <w:r w:rsidR="00FF55B3">
        <w:t>. Д</w:t>
      </w:r>
      <w:r w:rsidR="00EE23B4">
        <w:t xml:space="preserve">алее проводили </w:t>
      </w:r>
      <w:r w:rsidR="005B1D9B">
        <w:t>контактирова</w:t>
      </w:r>
      <w:r w:rsidR="00EE23B4">
        <w:t>ние</w:t>
      </w:r>
      <w:r w:rsidR="005B1D9B">
        <w:t xml:space="preserve"> </w:t>
      </w:r>
      <w:r w:rsidR="00FF55B3">
        <w:t xml:space="preserve">гамма-облученного </w:t>
      </w:r>
      <w:r w:rsidR="00FF55B3" w:rsidRPr="00DE260A">
        <w:t>Al</w:t>
      </w:r>
      <w:r w:rsidR="00FF55B3" w:rsidRPr="00DE260A">
        <w:rPr>
          <w:vertAlign w:val="subscript"/>
        </w:rPr>
        <w:t>2</w:t>
      </w:r>
      <w:r w:rsidR="00FF55B3" w:rsidRPr="00DE260A">
        <w:t>O</w:t>
      </w:r>
      <w:r w:rsidR="00FF55B3" w:rsidRPr="00DE260A">
        <w:rPr>
          <w:vertAlign w:val="subscript"/>
        </w:rPr>
        <w:t>3</w:t>
      </w:r>
      <w:r w:rsidR="00FF55B3">
        <w:rPr>
          <w:vertAlign w:val="subscript"/>
        </w:rPr>
        <w:t xml:space="preserve"> </w:t>
      </w:r>
      <w:r w:rsidR="005B1D9B">
        <w:t>с 10 мл водн</w:t>
      </w:r>
      <w:r w:rsidR="00FF55B3">
        <w:t>ых</w:t>
      </w:r>
      <w:r w:rsidR="005B1D9B">
        <w:t xml:space="preserve"> раствор</w:t>
      </w:r>
      <w:r w:rsidR="00FF55B3">
        <w:t>ов Мо(+5), I(-1), Br(-1) и Fe(+2) в статическом режиме. При этом образовывались</w:t>
      </w:r>
      <w:r w:rsidR="005B1D9B">
        <w:t xml:space="preserve"> окислительно-восстановительны</w:t>
      </w:r>
      <w:r w:rsidR="00FF55B3">
        <w:t>е</w:t>
      </w:r>
      <w:r w:rsidR="005B1D9B">
        <w:t xml:space="preserve"> пар</w:t>
      </w:r>
      <w:r w:rsidR="00FF55B3">
        <w:t>ы</w:t>
      </w:r>
      <w:r w:rsidR="005B1D9B">
        <w:t>: Мо(+5)</w:t>
      </w:r>
      <w:r w:rsidR="005B1D9B">
        <w:sym w:font="Symbol" w:char="F0AE"/>
      </w:r>
      <w:r w:rsidR="005B1D9B">
        <w:t>Мо(+6); I(-1)</w:t>
      </w:r>
      <w:r w:rsidR="005B1D9B">
        <w:sym w:font="Symbol" w:char="F0AE"/>
      </w:r>
      <w:r w:rsidR="005B1D9B">
        <w:t>I(0); Br(-1)</w:t>
      </w:r>
      <w:r w:rsidR="005B1D9B">
        <w:sym w:font="Symbol" w:char="F0AE"/>
      </w:r>
      <w:r w:rsidR="005B1D9B">
        <w:t>Br(0); Fe(+2)</w:t>
      </w:r>
      <w:r w:rsidR="005B1D9B">
        <w:sym w:font="Symbol" w:char="F0AE"/>
      </w:r>
      <w:r w:rsidR="005B1D9B">
        <w:t>Fe(+3)</w:t>
      </w:r>
      <w:r w:rsidR="00FF55B3">
        <w:t>. К</w:t>
      </w:r>
      <w:r w:rsidR="00EE23B4">
        <w:t>онцентрацию оки</w:t>
      </w:r>
      <w:r w:rsidR="00FF55B3">
        <w:t>слительно-восстановительных пар</w:t>
      </w:r>
      <w:r w:rsidR="00EE23B4">
        <w:t xml:space="preserve"> определяли методом </w:t>
      </w:r>
      <w:r w:rsidR="00FF55B3">
        <w:t>количественного химического анализа</w:t>
      </w:r>
      <w:r w:rsidR="00B0050E" w:rsidRPr="00B0050E">
        <w:t xml:space="preserve"> </w:t>
      </w:r>
      <w:r w:rsidR="00B0050E">
        <w:t xml:space="preserve">– титрования </w:t>
      </w:r>
      <w:r w:rsidR="00EE23B4">
        <w:t>с использованием</w:t>
      </w:r>
      <w:r w:rsidR="00EE23B4" w:rsidRPr="002E6153">
        <w:t xml:space="preserve">: </w:t>
      </w:r>
      <w:r w:rsidR="00EE23B4">
        <w:t>диэтилдитиофосфорной кислоты для определения Мо(+6), тиосульфат натрия для определения I(0), йодид калия для определения Br(0), сульфосалициловая кислота для определения Fe(+3). На основание найденных ко</w:t>
      </w:r>
      <w:r w:rsidR="000F5F2C">
        <w:t>нцентраци</w:t>
      </w:r>
      <w:r w:rsidR="00EE23B4">
        <w:t>й</w:t>
      </w:r>
      <w:r w:rsidR="00B1363E">
        <w:t xml:space="preserve"> окисленных форм </w:t>
      </w:r>
      <w:r w:rsidR="005B1D9B">
        <w:t xml:space="preserve">окислительно-восстановительных пар </w:t>
      </w:r>
      <w:r w:rsidR="00B1363E" w:rsidRPr="00B1363E">
        <w:t>[</w:t>
      </w:r>
      <w:r w:rsidR="00F314D2" w:rsidRPr="00F314D2">
        <w:t>5</w:t>
      </w:r>
      <w:r w:rsidR="00B1363E" w:rsidRPr="00B1363E">
        <w:t>]</w:t>
      </w:r>
      <w:r w:rsidR="00EE23B4">
        <w:t xml:space="preserve"> </w:t>
      </w:r>
      <w:r w:rsidR="005B1D9B">
        <w:t>был найден</w:t>
      </w:r>
      <w:r w:rsidR="00B1363E">
        <w:t xml:space="preserve"> </w:t>
      </w:r>
      <w:r w:rsidR="008E089B">
        <w:t xml:space="preserve">нормальный </w:t>
      </w:r>
      <w:r w:rsidR="00B1363E">
        <w:t>окислительно-восстановительн</w:t>
      </w:r>
      <w:r w:rsidR="005B1D9B">
        <w:t>ые</w:t>
      </w:r>
      <w:r w:rsidR="00B1363E">
        <w:t xml:space="preserve"> потенциал</w:t>
      </w:r>
      <w:r w:rsidR="005B1D9B">
        <w:t>ы</w:t>
      </w:r>
      <w:r w:rsidR="00B1363E">
        <w:t xml:space="preserve"> (редокс-потенциал) гамма-облученного</w:t>
      </w:r>
      <w:r w:rsidR="00EE23B4">
        <w:t xml:space="preserve"> </w:t>
      </w:r>
      <w:r w:rsidR="00B1363E" w:rsidRPr="00847F42">
        <w:t>Al</w:t>
      </w:r>
      <w:r w:rsidR="00B1363E" w:rsidRPr="00847F42">
        <w:rPr>
          <w:vertAlign w:val="subscript"/>
        </w:rPr>
        <w:t>2</w:t>
      </w:r>
      <w:r w:rsidR="00B1363E" w:rsidRPr="00847F42">
        <w:t>O</w:t>
      </w:r>
      <w:r w:rsidR="00B1363E" w:rsidRPr="00847F42">
        <w:rPr>
          <w:vertAlign w:val="subscript"/>
        </w:rPr>
        <w:t>3</w:t>
      </w:r>
      <w:r w:rsidR="008E089B">
        <w:t xml:space="preserve">, который </w:t>
      </w:r>
      <w:r w:rsidR="00B1363E">
        <w:t>состав</w:t>
      </w:r>
      <w:r w:rsidR="00A30417">
        <w:t>л</w:t>
      </w:r>
      <w:r w:rsidR="00B1363E">
        <w:t>яет</w:t>
      </w:r>
      <w:r w:rsidR="008E089B">
        <w:t xml:space="preserve"> значение</w:t>
      </w:r>
      <w:r w:rsidR="00B1363E">
        <w:t xml:space="preserve"> 1,33 В, </w:t>
      </w:r>
      <w:r w:rsidR="008E089B">
        <w:t xml:space="preserve">при этом </w:t>
      </w:r>
      <w:r w:rsidR="00B1363E">
        <w:t>энергия отщепления электрона от соответствующих растворенных в воде частиц J составляет ~5,130 эВ</w:t>
      </w:r>
      <w:r w:rsidR="00B1363E" w:rsidRPr="00B1363E">
        <w:t xml:space="preserve">.  </w:t>
      </w:r>
      <w:r w:rsidR="005B1D9B">
        <w:t>Результаты показали, что при гамма-облучени</w:t>
      </w:r>
      <w:r w:rsidR="005B1D9B">
        <w:rPr>
          <w:lang w:val="uz-Cyrl-UZ"/>
        </w:rPr>
        <w:t>е</w:t>
      </w:r>
      <w:r w:rsidR="005B1D9B">
        <w:t xml:space="preserve"> </w:t>
      </w:r>
      <w:r w:rsidR="005B1D9B" w:rsidRPr="005A67E1">
        <w:t>Al</w:t>
      </w:r>
      <w:r w:rsidR="005B1D9B" w:rsidRPr="005A67E1">
        <w:rPr>
          <w:vertAlign w:val="subscript"/>
        </w:rPr>
        <w:t>2</w:t>
      </w:r>
      <w:r w:rsidR="005B1D9B" w:rsidRPr="005A67E1">
        <w:t>O</w:t>
      </w:r>
      <w:r w:rsidR="005B1D9B" w:rsidRPr="005A67E1">
        <w:rPr>
          <w:vertAlign w:val="subscript"/>
        </w:rPr>
        <w:t>3</w:t>
      </w:r>
      <w:r w:rsidR="005B1D9B">
        <w:t xml:space="preserve"> поглощенной дозой 1·10</w:t>
      </w:r>
      <w:r w:rsidR="005B1D9B" w:rsidRPr="00847F42">
        <w:rPr>
          <w:vertAlign w:val="superscript"/>
        </w:rPr>
        <w:t>8</w:t>
      </w:r>
      <w:r w:rsidR="005B1D9B">
        <w:t xml:space="preserve"> рад окислительные свойства</w:t>
      </w:r>
      <w:r w:rsidR="005B1D9B">
        <w:rPr>
          <w:lang w:val="uz-Cyrl-UZ"/>
        </w:rPr>
        <w:t xml:space="preserve"> </w:t>
      </w:r>
      <w:r w:rsidR="005B1D9B" w:rsidRPr="002E6153">
        <w:rPr>
          <w:lang w:val="uz-Cyrl-UZ"/>
        </w:rPr>
        <w:t>Al</w:t>
      </w:r>
      <w:r w:rsidR="005B1D9B" w:rsidRPr="002E6153">
        <w:rPr>
          <w:vertAlign w:val="subscript"/>
          <w:lang w:val="uz-Cyrl-UZ"/>
        </w:rPr>
        <w:t>2</w:t>
      </w:r>
      <w:r w:rsidR="005B1D9B" w:rsidRPr="002E6153">
        <w:rPr>
          <w:lang w:val="uz-Cyrl-UZ"/>
        </w:rPr>
        <w:t>O</w:t>
      </w:r>
      <w:r w:rsidR="005B1D9B" w:rsidRPr="002E6153">
        <w:rPr>
          <w:vertAlign w:val="subscript"/>
          <w:lang w:val="uz-Cyrl-UZ"/>
        </w:rPr>
        <w:t>3</w:t>
      </w:r>
      <w:r w:rsidR="005B1D9B">
        <w:rPr>
          <w:lang w:val="uz-Cyrl-UZ"/>
        </w:rPr>
        <w:t xml:space="preserve"> </w:t>
      </w:r>
      <w:r w:rsidR="005B1D9B">
        <w:t>увелич</w:t>
      </w:r>
      <w:r w:rsidR="005B1D9B">
        <w:rPr>
          <w:lang w:val="uz-Cyrl-UZ"/>
        </w:rPr>
        <w:t>ивается</w:t>
      </w:r>
      <w:r w:rsidR="00C65CAE">
        <w:rPr>
          <w:lang w:val="uz-Cyrl-UZ"/>
        </w:rPr>
        <w:t xml:space="preserve"> (</w:t>
      </w:r>
      <w:r w:rsidR="00C65CAE">
        <w:rPr>
          <w:lang w:val="uz-Cyrl-UZ"/>
        </w:rPr>
        <w:sym w:font="Symbol" w:char="F0A3"/>
      </w:r>
      <w:r w:rsidR="00C65CAE">
        <w:rPr>
          <w:lang w:val="uz-Cyrl-UZ"/>
        </w:rPr>
        <w:t>20%)</w:t>
      </w:r>
      <w:r w:rsidR="008E089B">
        <w:rPr>
          <w:lang w:val="uz-Cyrl-UZ"/>
        </w:rPr>
        <w:t xml:space="preserve">, а при использование </w:t>
      </w:r>
      <w:r w:rsidR="00C65CAE">
        <w:t xml:space="preserve">гамма-облученного </w:t>
      </w:r>
      <w:r w:rsidR="00C65CAE" w:rsidRPr="005A67E1">
        <w:t>Al</w:t>
      </w:r>
      <w:r w:rsidR="00C65CAE" w:rsidRPr="005A67E1">
        <w:rPr>
          <w:vertAlign w:val="subscript"/>
        </w:rPr>
        <w:t>2</w:t>
      </w:r>
      <w:r w:rsidR="00C65CAE" w:rsidRPr="005A67E1">
        <w:t>O</w:t>
      </w:r>
      <w:r w:rsidR="00C65CAE" w:rsidRPr="005A67E1">
        <w:rPr>
          <w:vertAlign w:val="subscript"/>
        </w:rPr>
        <w:t>3</w:t>
      </w:r>
      <w:r w:rsidR="00C65CAE">
        <w:rPr>
          <w:vertAlign w:val="subscript"/>
        </w:rPr>
        <w:t xml:space="preserve"> </w:t>
      </w:r>
      <w:r w:rsidR="008E089B">
        <w:rPr>
          <w:lang w:val="uz-Cyrl-UZ"/>
        </w:rPr>
        <w:t>в ка</w:t>
      </w:r>
      <w:r w:rsidR="00A30417">
        <w:t xml:space="preserve">честве сорбента </w:t>
      </w:r>
      <w:r w:rsidR="008E089B">
        <w:t xml:space="preserve">в </w:t>
      </w:r>
      <w:r w:rsidR="00A30417">
        <w:t>генераторной колонк</w:t>
      </w:r>
      <w:r w:rsidR="008E089B">
        <w:t>е</w:t>
      </w:r>
      <w:r w:rsidR="00C65CAE">
        <w:t>,</w:t>
      </w:r>
      <w:r w:rsidR="00A30417">
        <w:t xml:space="preserve"> </w:t>
      </w:r>
      <w:r w:rsidR="002E6153">
        <w:rPr>
          <w:lang w:val="uz-Cyrl-UZ"/>
        </w:rPr>
        <w:t>в</w:t>
      </w:r>
      <w:r w:rsidR="002E6153">
        <w:t xml:space="preserve">ыход </w:t>
      </w:r>
      <w:r w:rsidR="002E6153" w:rsidRPr="00847F42">
        <w:rPr>
          <w:vertAlign w:val="superscript"/>
        </w:rPr>
        <w:t>99м</w:t>
      </w:r>
      <w:r w:rsidR="002E6153">
        <w:t xml:space="preserve">Тс </w:t>
      </w:r>
      <w:r w:rsidR="00C65CAE">
        <w:t xml:space="preserve">при элюирование </w:t>
      </w:r>
      <w:r w:rsidR="00A30417">
        <w:t>из генераторной колонки</w:t>
      </w:r>
      <w:r w:rsidR="00C65CAE">
        <w:t>,</w:t>
      </w:r>
      <w:r w:rsidR="00A30417">
        <w:t xml:space="preserve"> увеличивается</w:t>
      </w:r>
      <w:r w:rsidR="00A30417">
        <w:rPr>
          <w:lang w:val="uz-Cyrl-UZ"/>
        </w:rPr>
        <w:t xml:space="preserve"> </w:t>
      </w:r>
      <w:r w:rsidR="002E6153">
        <w:rPr>
          <w:lang w:val="uz-Cyrl-UZ"/>
        </w:rPr>
        <w:t>до</w:t>
      </w:r>
      <w:r w:rsidR="002E6153">
        <w:t xml:space="preserve"> 95 %.</w:t>
      </w:r>
      <w:r w:rsidR="006A409D">
        <w:rPr>
          <w:lang w:val="uz-Cyrl-UZ"/>
        </w:rPr>
        <w:t xml:space="preserve"> 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Pr="008E4370" w:rsidRDefault="0057209F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E0152B">
        <w:rPr>
          <w:b/>
          <w:bCs/>
          <w:sz w:val="22"/>
          <w:szCs w:val="22"/>
        </w:rPr>
        <w:t>Список</w:t>
      </w:r>
      <w:r w:rsidRPr="008E4370">
        <w:rPr>
          <w:b/>
          <w:bCs/>
          <w:sz w:val="22"/>
          <w:szCs w:val="22"/>
          <w:lang w:val="en-US"/>
        </w:rPr>
        <w:t xml:space="preserve"> </w:t>
      </w:r>
      <w:r w:rsidRPr="00E0152B">
        <w:rPr>
          <w:b/>
          <w:bCs/>
          <w:sz w:val="22"/>
          <w:szCs w:val="22"/>
        </w:rPr>
        <w:t>источников</w:t>
      </w:r>
    </w:p>
    <w:p w14:paraId="74C02811" w14:textId="77777777" w:rsidR="0026240B" w:rsidRPr="008E4370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11D324F9" w14:textId="7F4D07B2" w:rsidR="00871DAD" w:rsidRPr="001C75DE" w:rsidRDefault="00871DAD" w:rsidP="00871DAD">
      <w:pPr>
        <w:pStyle w:val="af4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  <w:r w:rsidRPr="001C75DE">
        <w:rPr>
          <w:rFonts w:ascii="Times New Roman" w:hAnsi="Times New Roman"/>
          <w:lang w:val="en-US"/>
        </w:rPr>
        <w:t xml:space="preserve">1. M. F. Navar, A. Türler Front Chem., </w:t>
      </w:r>
      <w:r w:rsidRPr="001C75DE">
        <w:rPr>
          <w:rFonts w:ascii="Times New Roman" w:hAnsi="Times New Roman"/>
          <w:b/>
          <w:lang w:val="en-US"/>
        </w:rPr>
        <w:t>10</w:t>
      </w:r>
      <w:r w:rsidR="008E4370" w:rsidRPr="001C75DE">
        <w:rPr>
          <w:rFonts w:ascii="Times New Roman" w:hAnsi="Times New Roman"/>
          <w:lang w:val="en-US"/>
        </w:rPr>
        <w:t xml:space="preserve">, </w:t>
      </w:r>
      <w:r w:rsidRPr="001C75DE">
        <w:rPr>
          <w:rFonts w:ascii="Times New Roman" w:hAnsi="Times New Roman"/>
          <w:lang w:val="en-US"/>
        </w:rPr>
        <w:t>926258 (2022)</w:t>
      </w:r>
      <w:r w:rsidR="008E4370" w:rsidRPr="001C75DE">
        <w:rPr>
          <w:rFonts w:ascii="Times New Roman" w:hAnsi="Times New Roman"/>
          <w:lang w:val="en-US"/>
        </w:rPr>
        <w:t>.</w:t>
      </w:r>
    </w:p>
    <w:p w14:paraId="60760572" w14:textId="7EAEE4FD" w:rsidR="00F314D2" w:rsidRPr="001C75DE" w:rsidRDefault="00F314D2" w:rsidP="00F314D2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1C75DE">
        <w:rPr>
          <w:sz w:val="22"/>
          <w:szCs w:val="22"/>
          <w:lang w:val="en-US"/>
        </w:rPr>
        <w:t xml:space="preserve">       2. H. Shameem, M. A. Prelas. Applied Sciences </w:t>
      </w:r>
      <w:r w:rsidRPr="001C75DE">
        <w:rPr>
          <w:b/>
          <w:sz w:val="22"/>
          <w:szCs w:val="22"/>
          <w:lang w:val="en-US"/>
        </w:rPr>
        <w:t xml:space="preserve">2, </w:t>
      </w:r>
      <w:r w:rsidRPr="001C75DE">
        <w:rPr>
          <w:sz w:val="22"/>
          <w:szCs w:val="22"/>
          <w:lang w:val="en-US"/>
        </w:rPr>
        <w:t>1782 (2020)</w:t>
      </w:r>
      <w:r w:rsidR="00622794">
        <w:rPr>
          <w:sz w:val="22"/>
          <w:szCs w:val="22"/>
        </w:rPr>
        <w:t>.</w:t>
      </w:r>
      <w:bookmarkStart w:id="0" w:name="_GoBack"/>
      <w:bookmarkEnd w:id="0"/>
      <w:r w:rsidRPr="001C75DE">
        <w:rPr>
          <w:sz w:val="22"/>
          <w:szCs w:val="22"/>
          <w:lang w:val="en-US"/>
        </w:rPr>
        <w:t xml:space="preserve">          </w:t>
      </w:r>
    </w:p>
    <w:p w14:paraId="6E28F847" w14:textId="77777777" w:rsidR="001C75DE" w:rsidRPr="001C75DE" w:rsidRDefault="00F314D2" w:rsidP="001C75DE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1C75DE">
        <w:rPr>
          <w:sz w:val="22"/>
          <w:szCs w:val="22"/>
          <w:lang w:val="en-US"/>
        </w:rPr>
        <w:t xml:space="preserve">       3. </w:t>
      </w:r>
      <w:r w:rsidR="005F0CD6" w:rsidRPr="001C75DE">
        <w:rPr>
          <w:sz w:val="22"/>
          <w:szCs w:val="22"/>
          <w:lang w:val="en-US"/>
        </w:rPr>
        <w:t xml:space="preserve">J. S. LiHyun et al., US </w:t>
      </w:r>
      <w:r w:rsidR="00B1363E" w:rsidRPr="001C75DE">
        <w:rPr>
          <w:sz w:val="22"/>
          <w:szCs w:val="22"/>
          <w:lang w:val="en-US"/>
        </w:rPr>
        <w:t xml:space="preserve">Patent </w:t>
      </w:r>
      <w:r w:rsidR="005F0CD6" w:rsidRPr="001C75DE">
        <w:rPr>
          <w:sz w:val="22"/>
          <w:szCs w:val="22"/>
          <w:lang w:val="en-US"/>
        </w:rPr>
        <w:t>2012/0244055 A1 (2012).</w:t>
      </w:r>
    </w:p>
    <w:p w14:paraId="414E50AC" w14:textId="77777777" w:rsidR="001C75DE" w:rsidRPr="001C75DE" w:rsidRDefault="001C75DE" w:rsidP="001C75DE">
      <w:pPr>
        <w:autoSpaceDE w:val="0"/>
        <w:autoSpaceDN w:val="0"/>
        <w:adjustRightInd w:val="0"/>
        <w:rPr>
          <w:sz w:val="22"/>
          <w:szCs w:val="22"/>
        </w:rPr>
      </w:pPr>
      <w:r w:rsidRPr="00622794">
        <w:rPr>
          <w:sz w:val="22"/>
          <w:szCs w:val="22"/>
          <w:lang w:val="en-US"/>
        </w:rPr>
        <w:t xml:space="preserve">       </w:t>
      </w:r>
      <w:r w:rsidRPr="001C75DE">
        <w:rPr>
          <w:sz w:val="22"/>
          <w:szCs w:val="22"/>
        </w:rPr>
        <w:t xml:space="preserve">4. </w:t>
      </w:r>
      <w:r w:rsidR="000F5F2C" w:rsidRPr="001C75DE">
        <w:rPr>
          <w:sz w:val="22"/>
          <w:szCs w:val="22"/>
        </w:rPr>
        <w:t>У</w:t>
      </w:r>
      <w:r w:rsidR="005A67E1" w:rsidRPr="001C75DE">
        <w:rPr>
          <w:sz w:val="22"/>
          <w:szCs w:val="22"/>
        </w:rPr>
        <w:t>.</w:t>
      </w:r>
      <w:r w:rsidR="005A67E1" w:rsidRPr="001C75DE">
        <w:rPr>
          <w:sz w:val="22"/>
          <w:szCs w:val="22"/>
          <w:lang w:val="en-US"/>
        </w:rPr>
        <w:t>T</w:t>
      </w:r>
      <w:r w:rsidR="005A67E1" w:rsidRPr="001C75DE">
        <w:rPr>
          <w:sz w:val="22"/>
          <w:szCs w:val="22"/>
        </w:rPr>
        <w:t xml:space="preserve">. </w:t>
      </w:r>
      <w:r w:rsidR="005A67E1" w:rsidRPr="001C75DE">
        <w:rPr>
          <w:sz w:val="22"/>
          <w:szCs w:val="22"/>
          <w:lang w:val="en-US"/>
        </w:rPr>
        <w:t>A</w:t>
      </w:r>
      <w:r w:rsidR="000F5F2C" w:rsidRPr="001C75DE">
        <w:rPr>
          <w:sz w:val="22"/>
          <w:szCs w:val="22"/>
        </w:rPr>
        <w:t>шрапов</w:t>
      </w:r>
      <w:r w:rsidR="005A67E1" w:rsidRPr="001C75DE">
        <w:rPr>
          <w:sz w:val="22"/>
          <w:szCs w:val="22"/>
        </w:rPr>
        <w:t xml:space="preserve">, </w:t>
      </w:r>
      <w:r w:rsidR="000F5F2C" w:rsidRPr="001C75DE">
        <w:rPr>
          <w:sz w:val="22"/>
          <w:szCs w:val="22"/>
        </w:rPr>
        <w:t>Н</w:t>
      </w:r>
      <w:r w:rsidR="005A67E1" w:rsidRPr="001C75DE">
        <w:rPr>
          <w:sz w:val="22"/>
          <w:szCs w:val="22"/>
        </w:rPr>
        <w:t xml:space="preserve">. </w:t>
      </w:r>
      <w:r w:rsidR="000F5F2C" w:rsidRPr="001C75DE">
        <w:rPr>
          <w:sz w:val="22"/>
          <w:szCs w:val="22"/>
          <w:lang w:val="en-US"/>
        </w:rPr>
        <w:t>A</w:t>
      </w:r>
      <w:r w:rsidR="000F5F2C" w:rsidRPr="001C75DE">
        <w:rPr>
          <w:sz w:val="22"/>
          <w:szCs w:val="22"/>
        </w:rPr>
        <w:t xml:space="preserve">. </w:t>
      </w:r>
      <w:r w:rsidR="000F5F2C" w:rsidRPr="001C75DE">
        <w:rPr>
          <w:sz w:val="22"/>
          <w:szCs w:val="22"/>
          <w:lang w:val="en-US"/>
        </w:rPr>
        <w:t>M</w:t>
      </w:r>
      <w:r w:rsidR="000F5F2C" w:rsidRPr="001C75DE">
        <w:rPr>
          <w:sz w:val="22"/>
          <w:szCs w:val="22"/>
        </w:rPr>
        <w:t>ирзаева, С. Султанов, С</w:t>
      </w:r>
      <w:r w:rsidR="005A67E1" w:rsidRPr="001C75DE">
        <w:rPr>
          <w:sz w:val="22"/>
          <w:szCs w:val="22"/>
        </w:rPr>
        <w:t xml:space="preserve">. </w:t>
      </w:r>
      <w:r w:rsidR="000F5F2C" w:rsidRPr="001C75DE">
        <w:rPr>
          <w:sz w:val="22"/>
          <w:szCs w:val="22"/>
        </w:rPr>
        <w:t>Хужаев</w:t>
      </w:r>
      <w:r w:rsidR="005A67E1" w:rsidRPr="001C75DE">
        <w:rPr>
          <w:sz w:val="22"/>
          <w:szCs w:val="22"/>
        </w:rPr>
        <w:t xml:space="preserve">. </w:t>
      </w:r>
      <w:r w:rsidR="000F5F2C" w:rsidRPr="001C75DE">
        <w:rPr>
          <w:sz w:val="22"/>
          <w:szCs w:val="22"/>
        </w:rPr>
        <w:t>Патент РФ</w:t>
      </w:r>
      <w:r w:rsidR="00B1363E" w:rsidRPr="001C75DE">
        <w:rPr>
          <w:sz w:val="22"/>
          <w:szCs w:val="22"/>
        </w:rPr>
        <w:t>.</w:t>
      </w:r>
      <w:r w:rsidR="005A67E1" w:rsidRPr="001C75DE">
        <w:rPr>
          <w:sz w:val="22"/>
          <w:szCs w:val="22"/>
        </w:rPr>
        <w:t>2028679 (1991).</w:t>
      </w:r>
    </w:p>
    <w:p w14:paraId="4BECF69A" w14:textId="78325711" w:rsidR="001E5B2A" w:rsidRPr="001C75DE" w:rsidRDefault="001C75DE" w:rsidP="001C75D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5. </w:t>
      </w:r>
      <w:r w:rsidR="001E5B2A" w:rsidRPr="001C75DE">
        <w:t>А.Н. Теренин. Фотоника молекул красителей и родственных органических соединений</w:t>
      </w:r>
    </w:p>
    <w:p w14:paraId="44DFFF36" w14:textId="5CBD4E2E" w:rsidR="00A30417" w:rsidRPr="001C75DE" w:rsidRDefault="001E5B2A" w:rsidP="001E5B2A">
      <w:pPr>
        <w:pStyle w:val="af4"/>
        <w:widowControl w:val="0"/>
        <w:ind w:left="786"/>
        <w:contextualSpacing w:val="0"/>
        <w:jc w:val="both"/>
        <w:rPr>
          <w:rFonts w:ascii="Times New Roman" w:hAnsi="Times New Roman"/>
        </w:rPr>
      </w:pPr>
      <w:r w:rsidRPr="001C75DE">
        <w:rPr>
          <w:rFonts w:ascii="Times New Roman" w:hAnsi="Times New Roman"/>
        </w:rPr>
        <w:t>1967. 616 с.</w:t>
      </w:r>
    </w:p>
    <w:sectPr w:rsidR="00A30417" w:rsidRPr="001C75DE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63353" w14:textId="77777777" w:rsidR="00B13CC1" w:rsidRDefault="00B13CC1">
      <w:r>
        <w:separator/>
      </w:r>
    </w:p>
  </w:endnote>
  <w:endnote w:type="continuationSeparator" w:id="0">
    <w:p w14:paraId="261BE1DB" w14:textId="77777777" w:rsidR="00B13CC1" w:rsidRDefault="00B1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E260A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8D885" w14:textId="77777777" w:rsidR="00B13CC1" w:rsidRDefault="00B13CC1">
      <w:r>
        <w:separator/>
      </w:r>
    </w:p>
  </w:footnote>
  <w:footnote w:type="continuationSeparator" w:id="0">
    <w:p w14:paraId="31C95F23" w14:textId="77777777" w:rsidR="00B13CC1" w:rsidRDefault="00B1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5907102"/>
    <w:multiLevelType w:val="hybridMultilevel"/>
    <w:tmpl w:val="745C6654"/>
    <w:lvl w:ilvl="0" w:tplc="56542B7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44D48"/>
    <w:multiLevelType w:val="hybridMultilevel"/>
    <w:tmpl w:val="2068A6B2"/>
    <w:lvl w:ilvl="0" w:tplc="7DF6B9C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5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 w15:restartNumberingAfterBreak="0">
    <w:nsid w:val="59CB0D74"/>
    <w:multiLevelType w:val="hybridMultilevel"/>
    <w:tmpl w:val="29086DE6"/>
    <w:lvl w:ilvl="0" w:tplc="4D74E2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10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12"/>
  </w:num>
  <w:num w:numId="10">
    <w:abstractNumId w:val="5"/>
  </w:num>
  <w:num w:numId="11">
    <w:abstractNumId w:val="15"/>
  </w:num>
  <w:num w:numId="12">
    <w:abstractNumId w:val="19"/>
  </w:num>
  <w:num w:numId="13">
    <w:abstractNumId w:val="0"/>
  </w:num>
  <w:num w:numId="14">
    <w:abstractNumId w:val="9"/>
  </w:num>
  <w:num w:numId="15">
    <w:abstractNumId w:val="18"/>
  </w:num>
  <w:num w:numId="16">
    <w:abstractNumId w:val="11"/>
  </w:num>
  <w:num w:numId="17">
    <w:abstractNumId w:val="17"/>
  </w:num>
  <w:num w:numId="18">
    <w:abstractNumId w:val="1"/>
  </w:num>
  <w:num w:numId="19">
    <w:abstractNumId w:val="16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404C3"/>
    <w:rsid w:val="000525F2"/>
    <w:rsid w:val="00055C6C"/>
    <w:rsid w:val="00070D82"/>
    <w:rsid w:val="00086F95"/>
    <w:rsid w:val="000A34D9"/>
    <w:rsid w:val="000B0E0B"/>
    <w:rsid w:val="000D0854"/>
    <w:rsid w:val="000E19E0"/>
    <w:rsid w:val="000F02A9"/>
    <w:rsid w:val="000F0F1B"/>
    <w:rsid w:val="000F5F2C"/>
    <w:rsid w:val="00111BF1"/>
    <w:rsid w:val="00114E8F"/>
    <w:rsid w:val="00125483"/>
    <w:rsid w:val="001372FD"/>
    <w:rsid w:val="001606DE"/>
    <w:rsid w:val="001909D9"/>
    <w:rsid w:val="00195489"/>
    <w:rsid w:val="001C75DE"/>
    <w:rsid w:val="001E5799"/>
    <w:rsid w:val="001E5A7D"/>
    <w:rsid w:val="001E5B2A"/>
    <w:rsid w:val="001F10E2"/>
    <w:rsid w:val="001F2AFA"/>
    <w:rsid w:val="00201B48"/>
    <w:rsid w:val="00237FC6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E6153"/>
    <w:rsid w:val="002F5BCC"/>
    <w:rsid w:val="002F7940"/>
    <w:rsid w:val="0031635C"/>
    <w:rsid w:val="0034294F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C0F9F"/>
    <w:rsid w:val="004E5CE2"/>
    <w:rsid w:val="004E7AAD"/>
    <w:rsid w:val="004F4937"/>
    <w:rsid w:val="005069D6"/>
    <w:rsid w:val="005138D5"/>
    <w:rsid w:val="0051593A"/>
    <w:rsid w:val="00562213"/>
    <w:rsid w:val="0057209F"/>
    <w:rsid w:val="00575998"/>
    <w:rsid w:val="005759E3"/>
    <w:rsid w:val="005968B7"/>
    <w:rsid w:val="005A67E1"/>
    <w:rsid w:val="005B1D9B"/>
    <w:rsid w:val="005D4246"/>
    <w:rsid w:val="005E0DDF"/>
    <w:rsid w:val="005F0CD6"/>
    <w:rsid w:val="00622794"/>
    <w:rsid w:val="00635A3C"/>
    <w:rsid w:val="00652DFE"/>
    <w:rsid w:val="00664EA7"/>
    <w:rsid w:val="00673395"/>
    <w:rsid w:val="006848D1"/>
    <w:rsid w:val="00691610"/>
    <w:rsid w:val="006A3A86"/>
    <w:rsid w:val="006A3CB6"/>
    <w:rsid w:val="006A409D"/>
    <w:rsid w:val="006B5B29"/>
    <w:rsid w:val="006C2149"/>
    <w:rsid w:val="006C3827"/>
    <w:rsid w:val="006D50EE"/>
    <w:rsid w:val="006D77DF"/>
    <w:rsid w:val="006E2507"/>
    <w:rsid w:val="007144BE"/>
    <w:rsid w:val="007160B3"/>
    <w:rsid w:val="00723184"/>
    <w:rsid w:val="00741D21"/>
    <w:rsid w:val="00782BED"/>
    <w:rsid w:val="007E5BF5"/>
    <w:rsid w:val="00803A95"/>
    <w:rsid w:val="00810E82"/>
    <w:rsid w:val="00843AD7"/>
    <w:rsid w:val="0084423F"/>
    <w:rsid w:val="00847CA5"/>
    <w:rsid w:val="00847F42"/>
    <w:rsid w:val="00855A68"/>
    <w:rsid w:val="00865343"/>
    <w:rsid w:val="00871DAD"/>
    <w:rsid w:val="00886041"/>
    <w:rsid w:val="008C2F30"/>
    <w:rsid w:val="008E0857"/>
    <w:rsid w:val="008E089B"/>
    <w:rsid w:val="008E4370"/>
    <w:rsid w:val="0092601A"/>
    <w:rsid w:val="00933234"/>
    <w:rsid w:val="00943C9D"/>
    <w:rsid w:val="009669D3"/>
    <w:rsid w:val="00967B48"/>
    <w:rsid w:val="00972CD6"/>
    <w:rsid w:val="009F0284"/>
    <w:rsid w:val="00A0730C"/>
    <w:rsid w:val="00A16EC8"/>
    <w:rsid w:val="00A30417"/>
    <w:rsid w:val="00A51610"/>
    <w:rsid w:val="00A70A1E"/>
    <w:rsid w:val="00A81385"/>
    <w:rsid w:val="00A904E3"/>
    <w:rsid w:val="00AB3D40"/>
    <w:rsid w:val="00AB6EAF"/>
    <w:rsid w:val="00AC0C40"/>
    <w:rsid w:val="00B0050E"/>
    <w:rsid w:val="00B0105E"/>
    <w:rsid w:val="00B1363E"/>
    <w:rsid w:val="00B13CC1"/>
    <w:rsid w:val="00B14A81"/>
    <w:rsid w:val="00B22FDA"/>
    <w:rsid w:val="00B278FF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65CAE"/>
    <w:rsid w:val="00C72256"/>
    <w:rsid w:val="00C74D1B"/>
    <w:rsid w:val="00C76008"/>
    <w:rsid w:val="00CB04B4"/>
    <w:rsid w:val="00CB5620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E260A"/>
    <w:rsid w:val="00E0152B"/>
    <w:rsid w:val="00E01545"/>
    <w:rsid w:val="00E15CD8"/>
    <w:rsid w:val="00E21B4F"/>
    <w:rsid w:val="00E25BC8"/>
    <w:rsid w:val="00E471E1"/>
    <w:rsid w:val="00E56B07"/>
    <w:rsid w:val="00E839A5"/>
    <w:rsid w:val="00E9065A"/>
    <w:rsid w:val="00EA39A2"/>
    <w:rsid w:val="00EB2664"/>
    <w:rsid w:val="00EE23B4"/>
    <w:rsid w:val="00EF267C"/>
    <w:rsid w:val="00F17CA3"/>
    <w:rsid w:val="00F314D2"/>
    <w:rsid w:val="00F5226B"/>
    <w:rsid w:val="00F55765"/>
    <w:rsid w:val="00F56B2F"/>
    <w:rsid w:val="00F975E0"/>
    <w:rsid w:val="00FA7EDF"/>
    <w:rsid w:val="00FB405E"/>
    <w:rsid w:val="00FD292B"/>
    <w:rsid w:val="00FD4182"/>
    <w:rsid w:val="00FD7DC9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rapov_u@inp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377</Words>
  <Characters>2599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Work</cp:lastModifiedBy>
  <cp:revision>11</cp:revision>
  <cp:lastPrinted>2026-04-21T05:52:00Z</cp:lastPrinted>
  <dcterms:created xsi:type="dcterms:W3CDTF">2026-04-15T13:04:00Z</dcterms:created>
  <dcterms:modified xsi:type="dcterms:W3CDTF">2026-04-21T05:54:00Z</dcterms:modified>
</cp:coreProperties>
</file>